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shd w:val="clear" w:color="auto" w:fill="82AB28"/>
        <w:ind w:right="23"/>
        <w:jc w:val="center"/>
        <w:rPr>
          <w:rFonts w:ascii="Times New Roman" w:hAnsi="Times New Roman"/>
          <w:b/>
          <w:color w:val="FFFFFF" w:themeColor="background1"/>
          <w:sz w:val="4"/>
          <w:szCs w:val="4"/>
        </w:rPr>
      </w:pPr>
      <w:bookmarkStart w:id="0" w:name="_GoBack"/>
      <w:bookmarkEnd w:id="0"/>
    </w:p>
    <w:p>
      <w:pPr>
        <w:pBdr>
          <w:top w:val="single" w:sz="4" w:space="1" w:color="auto"/>
          <w:left w:val="single" w:sz="4" w:space="4" w:color="auto"/>
          <w:bottom w:val="single" w:sz="4" w:space="1" w:color="auto"/>
          <w:right w:val="single" w:sz="4" w:space="4" w:color="auto"/>
        </w:pBdr>
        <w:shd w:val="clear" w:color="auto" w:fill="82AB28"/>
        <w:ind w:right="23"/>
        <w:jc w:val="center"/>
        <w:rPr>
          <w:rFonts w:ascii="Times New Roman" w:hAnsi="Times New Roman"/>
          <w:b/>
          <w:color w:val="FFFFFF" w:themeColor="background1"/>
          <w:sz w:val="4"/>
          <w:szCs w:val="4"/>
        </w:rPr>
      </w:pPr>
    </w:p>
    <w:p>
      <w:pPr>
        <w:pBdr>
          <w:top w:val="single" w:sz="4" w:space="1" w:color="auto"/>
          <w:left w:val="single" w:sz="4" w:space="4" w:color="auto"/>
          <w:bottom w:val="single" w:sz="4" w:space="1" w:color="auto"/>
          <w:right w:val="single" w:sz="4" w:space="4" w:color="auto"/>
        </w:pBdr>
        <w:shd w:val="clear" w:color="auto" w:fill="82AB28"/>
        <w:ind w:right="23"/>
        <w:jc w:val="center"/>
        <w:rPr>
          <w:rFonts w:cs="Arial"/>
          <w:b/>
          <w:caps/>
          <w:color w:val="FFFFFF" w:themeColor="background1"/>
          <w:sz w:val="4"/>
          <w:szCs w:val="4"/>
        </w:rPr>
      </w:pPr>
      <w:r>
        <w:rPr>
          <w:rFonts w:cs="Arial"/>
          <w:b/>
          <w:caps/>
          <w:color w:val="FFFFFF" w:themeColor="background1"/>
          <w:sz w:val="28"/>
          <w:szCs w:val="28"/>
        </w:rPr>
        <w:t>Vorhabensart 6.4.1: Diversifizierungskonzept</w:t>
      </w:r>
    </w:p>
    <w:p>
      <w:pPr>
        <w:pBdr>
          <w:top w:val="single" w:sz="4" w:space="1" w:color="auto"/>
          <w:left w:val="single" w:sz="4" w:space="4" w:color="auto"/>
          <w:bottom w:val="single" w:sz="4" w:space="1" w:color="auto"/>
          <w:right w:val="single" w:sz="4" w:space="4" w:color="auto"/>
        </w:pBdr>
        <w:shd w:val="clear" w:color="auto" w:fill="82AB28"/>
        <w:ind w:right="23"/>
        <w:jc w:val="center"/>
        <w:rPr>
          <w:rFonts w:cs="Arial"/>
          <w:color w:val="FFFFFF" w:themeColor="background1"/>
          <w:sz w:val="4"/>
          <w:szCs w:val="4"/>
        </w:rPr>
      </w:pPr>
    </w:p>
    <w:p>
      <w:pPr>
        <w:pBdr>
          <w:top w:val="single" w:sz="4" w:space="1" w:color="auto"/>
          <w:left w:val="single" w:sz="4" w:space="4" w:color="auto"/>
          <w:bottom w:val="single" w:sz="4" w:space="1" w:color="auto"/>
          <w:right w:val="single" w:sz="4" w:space="4" w:color="auto"/>
        </w:pBdr>
        <w:shd w:val="clear" w:color="auto" w:fill="82AB28"/>
        <w:ind w:right="23"/>
        <w:jc w:val="center"/>
        <w:rPr>
          <w:rFonts w:cs="Arial"/>
          <w:color w:val="FFFFFF" w:themeColor="background1"/>
          <w:sz w:val="4"/>
          <w:szCs w:val="4"/>
        </w:rPr>
      </w:pPr>
    </w:p>
    <w:p>
      <w:pPr>
        <w:ind w:right="23"/>
        <w:jc w:val="both"/>
        <w:rPr>
          <w:rFonts w:cs="Arial"/>
          <w:sz w:val="4"/>
          <w:szCs w:val="4"/>
        </w:rPr>
      </w:pPr>
    </w:p>
    <w:p>
      <w:pPr>
        <w:pBdr>
          <w:top w:val="single" w:sz="4" w:space="1" w:color="auto"/>
          <w:left w:val="single" w:sz="4" w:space="4" w:color="auto"/>
          <w:bottom w:val="single" w:sz="4" w:space="1" w:color="auto"/>
          <w:right w:val="single" w:sz="4" w:space="4" w:color="auto"/>
        </w:pBdr>
        <w:shd w:val="clear" w:color="auto" w:fill="E4E4E4"/>
        <w:ind w:right="23"/>
        <w:jc w:val="both"/>
        <w:rPr>
          <w:rFonts w:cs="Arial"/>
          <w:b/>
          <w:sz w:val="22"/>
          <w:szCs w:val="22"/>
        </w:rPr>
      </w:pPr>
      <w:r>
        <w:rPr>
          <w:rFonts w:cs="Arial"/>
          <w:b/>
          <w:sz w:val="22"/>
          <w:szCs w:val="22"/>
        </w:rPr>
        <w:t>Hinweis:</w:t>
      </w:r>
    </w:p>
    <w:p>
      <w:pPr>
        <w:pBdr>
          <w:top w:val="single" w:sz="4" w:space="1" w:color="auto"/>
          <w:left w:val="single" w:sz="4" w:space="4" w:color="auto"/>
          <w:bottom w:val="single" w:sz="4" w:space="1" w:color="auto"/>
          <w:right w:val="single" w:sz="4" w:space="4" w:color="auto"/>
        </w:pBdr>
        <w:shd w:val="clear" w:color="auto" w:fill="E4E4E4"/>
        <w:ind w:right="23"/>
        <w:jc w:val="both"/>
        <w:rPr>
          <w:rFonts w:cs="Arial"/>
          <w:b/>
          <w:sz w:val="22"/>
          <w:szCs w:val="22"/>
        </w:rPr>
      </w:pPr>
      <w:r>
        <w:rPr>
          <w:rFonts w:cs="Arial"/>
          <w:sz w:val="22"/>
          <w:szCs w:val="22"/>
        </w:rPr>
        <w:t xml:space="preserve">Dieses Formblatt gibt die inhaltlichen Mindestvoraussetzungen für das Diversifizierungskonzept vor. Es ist alternativ von jenen Förderungswerbern zu verwenden, die nicht das </w:t>
      </w:r>
      <w:r>
        <w:rPr>
          <w:rFonts w:cs="Arial"/>
          <w:i/>
          <w:sz w:val="22"/>
          <w:szCs w:val="22"/>
        </w:rPr>
        <w:t>„Betriebskonzept Diversifizierung“</w:t>
      </w:r>
      <w:r>
        <w:rPr>
          <w:rFonts w:cs="Arial"/>
          <w:sz w:val="22"/>
          <w:szCs w:val="22"/>
        </w:rPr>
        <w:t xml:space="preserve"> (LK-Tool) vorlegen. </w:t>
      </w:r>
    </w:p>
    <w:p>
      <w:pPr>
        <w:pBdr>
          <w:top w:val="single" w:sz="4" w:space="1" w:color="auto"/>
          <w:left w:val="single" w:sz="4" w:space="4" w:color="auto"/>
          <w:bottom w:val="single" w:sz="4" w:space="1" w:color="auto"/>
          <w:right w:val="single" w:sz="4" w:space="4" w:color="auto"/>
        </w:pBdr>
        <w:shd w:val="clear" w:color="auto" w:fill="E4E4E4"/>
        <w:ind w:right="23"/>
        <w:jc w:val="both"/>
        <w:rPr>
          <w:rFonts w:cs="Arial"/>
          <w:sz w:val="22"/>
          <w:szCs w:val="22"/>
        </w:rPr>
      </w:pPr>
      <w:r>
        <w:rPr>
          <w:rFonts w:cs="Arial"/>
          <w:sz w:val="22"/>
          <w:szCs w:val="22"/>
          <w:highlight w:val="yellow"/>
        </w:rPr>
        <w:t>Das LK-Tool „Betriebskonzept Diversifizierung“ wird im Zuge einer LK-Beratung gemeinsam mit dem Berater erstellt.</w:t>
      </w:r>
      <w:r>
        <w:rPr>
          <w:rFonts w:cs="Arial"/>
          <w:sz w:val="22"/>
          <w:szCs w:val="22"/>
        </w:rPr>
        <w:t xml:space="preserve"> Im Beilagenband Beilagen zur Sonderrichtlinie „LE-Projektförderungen“ zur Sonderrichtlinie LE-Projektförderungen werden unter Punkt 6.1 Anleitung zur Erstellung eines Betriebskonzepts, 6.2 Unterlagen zur Erstellung eines Betriebskonzepts und 6.3 Betriebskonzept Tabellen die nötigen Unterlagen für die Selbsterstellung des Betriebskonzepts Diversifizierung zur Verfügung gestellt.</w:t>
      </w:r>
    </w:p>
    <w:p>
      <w:pPr>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Darstellung der Ausgangssituation des Betriebes (SRL 17.4.4 1. Anstrich)</w:t>
      </w:r>
    </w:p>
    <w:p>
      <w:pPr>
        <w:pBdr>
          <w:top w:val="single" w:sz="4" w:space="1" w:color="auto"/>
          <w:left w:val="single" w:sz="4" w:space="4" w:color="auto"/>
          <w:bottom w:val="single" w:sz="4" w:space="1" w:color="auto"/>
          <w:right w:val="single" w:sz="4" w:space="4" w:color="auto"/>
          <w:between w:val="single" w:sz="4" w:space="1" w:color="auto"/>
        </w:pBdr>
        <w:shd w:val="pct15" w:color="auto" w:fill="FFFFFF" w:themeFill="background1"/>
        <w:ind w:right="23"/>
        <w:jc w:val="both"/>
        <w:rPr>
          <w:rFonts w:cs="Arial"/>
          <w:sz w:val="2"/>
          <w:szCs w:val="2"/>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Darstellung der Ziele und geplanten Aktivitäten für das Vorhaben (SRL 17.4.4 2. Anstrich)</w:t>
      </w:r>
    </w:p>
    <w:p>
      <w:pPr>
        <w:pBdr>
          <w:top w:val="single" w:sz="2" w:space="1" w:color="auto"/>
          <w:left w:val="single" w:sz="2" w:space="4" w:color="auto"/>
          <w:right w:val="single" w:sz="2" w:space="4" w:color="auto"/>
        </w:pBdr>
        <w:shd w:val="clear" w:color="auto" w:fill="F2F2F2" w:themeFill="background1" w:themeFillShade="F2"/>
        <w:ind w:right="23"/>
        <w:jc w:val="both"/>
        <w:rPr>
          <w:rFonts w:cs="Arial"/>
          <w:sz w:val="21"/>
          <w:szCs w:val="21"/>
        </w:rPr>
      </w:pPr>
      <w:r>
        <w:rPr>
          <w:rFonts w:cs="Arial"/>
          <w:sz w:val="21"/>
          <w:szCs w:val="21"/>
        </w:rPr>
        <w:t>Beschreibung welche Ziele (betrieblich, überbetrieblich) mit dem Vorhaben erreicht werden sollen:</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2" w:space="4" w:color="auto"/>
          <w:right w:val="single" w:sz="2" w:space="4" w:color="auto"/>
        </w:pBdr>
        <w:shd w:val="clear" w:color="auto" w:fill="F2F2F2" w:themeFill="background1" w:themeFillShade="F2"/>
        <w:ind w:right="23"/>
        <w:jc w:val="both"/>
        <w:rPr>
          <w:rFonts w:cs="Arial"/>
          <w:sz w:val="21"/>
          <w:szCs w:val="21"/>
        </w:rPr>
      </w:pPr>
      <w:r>
        <w:rPr>
          <w:rFonts w:cs="Arial"/>
          <w:sz w:val="21"/>
          <w:szCs w:val="21"/>
        </w:rPr>
        <w:t>Beschreibung welche Aktivitäten für das Vorhaben geplant sind:</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Vorlage einer detaillierten Kostenaufstellung für die geplanten Aktivitäten:</w:t>
      </w: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Zeitplan, mit Darstellung der geplanten Arbeitsschritte und Zwischenergebnisse:</w:t>
      </w: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Auflistung der erforderlichen behördlichen Genehmigungen:</w:t>
      </w: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shd w:val="clear" w:color="auto" w:fill="FFFFFF" w:themeFill="background1"/>
        <w:ind w:right="23"/>
        <w:jc w:val="both"/>
        <w:rPr>
          <w:rFonts w:cs="Arial"/>
          <w:sz w:val="21"/>
          <w:szCs w:val="21"/>
        </w:rPr>
      </w:pPr>
    </w:p>
    <w:p>
      <w:pPr>
        <w:shd w:val="clear" w:color="auto" w:fill="FFFFFF" w:themeFill="background1"/>
        <w:ind w:right="23"/>
        <w:jc w:val="both"/>
        <w:rPr>
          <w:rFonts w:cs="Arial"/>
          <w:sz w:val="21"/>
          <w:szCs w:val="21"/>
        </w:rPr>
      </w:pPr>
    </w:p>
    <w:p>
      <w:pPr>
        <w:shd w:val="clear" w:color="auto" w:fill="FFFFFF" w:themeFill="background1"/>
        <w:ind w:right="23"/>
        <w:jc w:val="both"/>
        <w:rPr>
          <w:rFonts w:cs="Arial"/>
          <w:sz w:val="21"/>
          <w:szCs w:val="21"/>
        </w:rPr>
      </w:pPr>
    </w:p>
    <w:p>
      <w:pP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lastRenderedPageBreak/>
        <w:t>Darstellung der positiven Wirtschaftlichkeit und Finanzierbarkeit des Vorhabens (SRL 17.4.4 3. Anstrich)</w:t>
      </w:r>
      <w:r>
        <w:rPr>
          <w:rFonts w:cs="Arial"/>
          <w:b/>
          <w:sz w:val="22"/>
          <w:szCs w:val="22"/>
          <w:vertAlign w:val="superscript"/>
        </w:rPr>
        <w:t>3)</w:t>
      </w:r>
    </w:p>
    <w:p>
      <w:pPr>
        <w:pBdr>
          <w:top w:val="single" w:sz="4" w:space="1" w:color="auto"/>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Vorlage einer Wirtschaftlichkeitsberechnung des Vorhabens und einer betriebswirtschaftlichen Berechnung der Auswirkungen auf den gesamten Betrieb (Betriebseinkommen, Arbeitskräftebedarf)</w:t>
      </w:r>
      <w:r>
        <w:rPr>
          <w:rFonts w:cs="Arial"/>
          <w:i/>
          <w:sz w:val="21"/>
          <w:szCs w:val="21"/>
        </w:rPr>
        <w:t>:</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ind w:right="23"/>
        <w:jc w:val="both"/>
        <w:rPr>
          <w:rFonts w:cs="Arial"/>
          <w:sz w:val="21"/>
          <w:szCs w:val="21"/>
        </w:rPr>
      </w:pPr>
      <w:r>
        <w:rPr>
          <w:rFonts w:cs="Arial"/>
          <w:sz w:val="21"/>
          <w:szCs w:val="21"/>
          <w:vertAlign w:val="superscript"/>
        </w:rPr>
        <w:t>3)</w:t>
      </w:r>
      <w:r>
        <w:rPr>
          <w:rFonts w:cs="Arial"/>
          <w:sz w:val="21"/>
          <w:szCs w:val="21"/>
        </w:rPr>
        <w:t xml:space="preserve"> Handelt es sich beim Förderungswerber um eine Gemeinschaft, kann die betriebswirtschaftliche Berechnung der Auswirkungen auf den einzelnen Betrieb entfallen.</w:t>
      </w:r>
    </w:p>
    <w:p>
      <w:pPr>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Spezielle Beschreibung des Vorhabens in Hinblick auf das Auswahlverfahren</w:t>
      </w:r>
    </w:p>
    <w:p>
      <w:pPr>
        <w:pBdr>
          <w:top w:val="single" w:sz="4" w:space="1" w:color="auto"/>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 xml:space="preserve">Darstellung der regionalwirtschaftlichen Bedeutung des Vorhabens: </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Innovationsgrad des Vorhabens:</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Grad der Neuheit des Vorhabens (neuer Betriebszweig, Sanierung/Erweiterung/Verbesserung eines bestehenden Betriebszweigs):</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Berufliche Zusatzqualifikationen:</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Energieeffizienz/positive Klimaauswirkung (z.B. Berücksichtigung von nachwachsenden Rohstoffen, Erneuerbare Energien, etc.):</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Bauweise (Neubau, Umbau, etc.):</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Barrierefreiheit (Werden Aspekte der Barrierefreiheit berücksichtigt?):</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Nehmen Sie im Bereich des zur Förderung beantragten Vorhabens an einem QS-System teil?</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Beilagen zum Diversifizierungskonzept 6.4.1</w:t>
      </w:r>
    </w:p>
    <w:p>
      <w:pPr>
        <w:pBdr>
          <w:top w:val="single" w:sz="2" w:space="1" w:color="auto"/>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Folgende Dokumente sind beizulegen:</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pPr>
        <w:pBdr>
          <w:top w:val="single" w:sz="4" w:space="1" w:color="auto"/>
          <w:left w:val="single" w:sz="4" w:space="4" w:color="auto"/>
          <w:bottom w:val="single" w:sz="4" w:space="1" w:color="auto"/>
          <w:right w:val="single" w:sz="4" w:space="4" w:color="auto"/>
        </w:pBdr>
        <w:shd w:val="clear" w:color="auto" w:fill="FFFFFF" w:themeFill="background1"/>
        <w:tabs>
          <w:tab w:val="left" w:pos="5812"/>
          <w:tab w:val="left" w:pos="7513"/>
        </w:tabs>
        <w:spacing w:before="120"/>
        <w:ind w:right="23"/>
        <w:jc w:val="both"/>
        <w:rPr>
          <w:rFonts w:cs="Arial"/>
          <w:sz w:val="21"/>
          <w:szCs w:val="21"/>
        </w:rPr>
      </w:pPr>
      <w:r>
        <w:rPr>
          <w:rFonts w:cs="Arial"/>
          <w:sz w:val="21"/>
          <w:szCs w:val="21"/>
        </w:rPr>
        <w:t>Nachweis beruflicher Zusatzqualifikationen, sofern vorhanden</w:t>
      </w:r>
      <w:r>
        <w:rPr>
          <w:rFonts w:cs="Arial"/>
          <w:sz w:val="21"/>
          <w:szCs w:val="21"/>
        </w:rPr>
        <w:tab/>
      </w:r>
      <w:sdt>
        <w:sdtPr>
          <w:rPr>
            <w:rFonts w:cs="Arial"/>
            <w:sz w:val="21"/>
            <w:szCs w:val="21"/>
          </w:rPr>
          <w:id w:val="-2125301133"/>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rFonts w:cs="Arial"/>
          <w:sz w:val="21"/>
          <w:szCs w:val="21"/>
        </w:rPr>
        <w:t xml:space="preserve"> liegt bei </w:t>
      </w:r>
      <w:r>
        <w:rPr>
          <w:rFonts w:cs="Arial"/>
          <w:sz w:val="21"/>
          <w:szCs w:val="21"/>
        </w:rPr>
        <w:tab/>
      </w:r>
      <w:sdt>
        <w:sdtPr>
          <w:rPr>
            <w:rFonts w:cs="Arial"/>
            <w:sz w:val="21"/>
            <w:szCs w:val="21"/>
          </w:rPr>
          <w:id w:val="-234702991"/>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rFonts w:cs="Arial"/>
          <w:sz w:val="21"/>
          <w:szCs w:val="21"/>
        </w:rPr>
        <w:t xml:space="preserve"> wird nachgereicht</w:t>
      </w:r>
    </w:p>
    <w:p>
      <w:pPr>
        <w:pBdr>
          <w:top w:val="single" w:sz="4" w:space="1" w:color="auto"/>
          <w:left w:val="single" w:sz="4" w:space="4" w:color="auto"/>
          <w:bottom w:val="single" w:sz="4" w:space="1" w:color="auto"/>
          <w:right w:val="single" w:sz="4" w:space="4" w:color="auto"/>
        </w:pBdr>
        <w:shd w:val="clear" w:color="auto" w:fill="FFFFFF" w:themeFill="background1"/>
        <w:tabs>
          <w:tab w:val="left" w:pos="5812"/>
          <w:tab w:val="left" w:pos="7513"/>
        </w:tabs>
        <w:spacing w:before="120"/>
        <w:ind w:right="23"/>
        <w:jc w:val="both"/>
        <w:rPr>
          <w:rFonts w:cs="Arial"/>
          <w:sz w:val="21"/>
          <w:szCs w:val="21"/>
        </w:rPr>
      </w:pPr>
      <w:r>
        <w:rPr>
          <w:rFonts w:cs="Arial"/>
          <w:sz w:val="21"/>
          <w:szCs w:val="21"/>
        </w:rPr>
        <w:t>Nachweis für Qualitätssicherheitssystem (QS-System) sofern</w:t>
      </w:r>
    </w:p>
    <w:p>
      <w:pPr>
        <w:pBdr>
          <w:top w:val="single" w:sz="4" w:space="1" w:color="auto"/>
          <w:left w:val="single" w:sz="4" w:space="4" w:color="auto"/>
          <w:bottom w:val="single" w:sz="4" w:space="1" w:color="auto"/>
          <w:right w:val="single" w:sz="4" w:space="4" w:color="auto"/>
        </w:pBdr>
        <w:shd w:val="clear" w:color="auto" w:fill="FFFFFF" w:themeFill="background1"/>
        <w:tabs>
          <w:tab w:val="left" w:pos="5812"/>
          <w:tab w:val="left" w:pos="7513"/>
        </w:tabs>
        <w:spacing w:before="120"/>
        <w:ind w:right="23"/>
        <w:jc w:val="both"/>
        <w:rPr>
          <w:rFonts w:cs="Arial"/>
          <w:sz w:val="21"/>
          <w:szCs w:val="21"/>
        </w:rPr>
      </w:pPr>
      <w:r>
        <w:rPr>
          <w:rFonts w:cs="Arial"/>
          <w:sz w:val="21"/>
          <w:szCs w:val="21"/>
        </w:rPr>
        <w:t>eine Teilnahme gegeben ist</w:t>
      </w:r>
      <w:r>
        <w:rPr>
          <w:rFonts w:cs="Arial"/>
          <w:sz w:val="21"/>
          <w:szCs w:val="21"/>
        </w:rPr>
        <w:tab/>
      </w:r>
      <w:sdt>
        <w:sdtPr>
          <w:rPr>
            <w:rFonts w:cs="Arial"/>
            <w:sz w:val="21"/>
            <w:szCs w:val="21"/>
          </w:rPr>
          <w:id w:val="-1907059951"/>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rFonts w:cs="Arial"/>
          <w:sz w:val="21"/>
          <w:szCs w:val="21"/>
        </w:rPr>
        <w:t xml:space="preserve"> liegt bei </w:t>
      </w:r>
      <w:r>
        <w:rPr>
          <w:rFonts w:cs="Arial"/>
          <w:sz w:val="21"/>
          <w:szCs w:val="21"/>
        </w:rPr>
        <w:tab/>
      </w:r>
      <w:sdt>
        <w:sdtPr>
          <w:rPr>
            <w:rFonts w:cs="Arial"/>
            <w:sz w:val="21"/>
            <w:szCs w:val="21"/>
          </w:rPr>
          <w:id w:val="1250316699"/>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rFonts w:cs="Arial"/>
          <w:sz w:val="21"/>
          <w:szCs w:val="21"/>
        </w:rPr>
        <w:t xml:space="preserve"> wird nachgereicht</w:t>
      </w:r>
    </w:p>
    <w:p>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sectPr>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20"/>
        <w:szCs w:val="20"/>
      </w:rPr>
    </w:pPr>
    <w:r>
      <w:rPr>
        <w:sz w:val="20"/>
        <w:szCs w:val="20"/>
      </w:rPr>
      <w:t>Vorlage_Diversifizierungskonzept_LE_14-20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sz w:val="20"/>
        <w:szCs w:val="20"/>
      </w:rPr>
    </w:pPr>
    <w:r>
      <w:rPr>
        <w:sz w:val="20"/>
        <w:szCs w:val="20"/>
      </w:rPr>
      <w:t xml:space="preserve">Seite </w:t>
    </w:r>
    <w:sdt>
      <w:sdtPr>
        <w:rPr>
          <w:sz w:val="20"/>
          <w:szCs w:val="20"/>
        </w:rPr>
        <w:id w:val="-420101755"/>
        <w:docPartObj>
          <w:docPartGallery w:val="Page Numbers (Top of Page)"/>
          <w:docPartUnique/>
        </w:docPartObj>
      </w:sdtPr>
      <w:sdtContent>
        <w:r>
          <w:rPr>
            <w:b/>
            <w:sz w:val="20"/>
            <w:szCs w:val="20"/>
          </w:rPr>
          <w:fldChar w:fldCharType="begin"/>
        </w:r>
        <w:r>
          <w:rPr>
            <w:b/>
            <w:sz w:val="20"/>
            <w:szCs w:val="20"/>
          </w:rPr>
          <w:instrText>PAGE   \* MERGEFORMAT</w:instrText>
        </w:r>
        <w:r>
          <w:rPr>
            <w:b/>
            <w:sz w:val="20"/>
            <w:szCs w:val="20"/>
          </w:rPr>
          <w:fldChar w:fldCharType="separate"/>
        </w:r>
        <w:r>
          <w:rPr>
            <w:b/>
            <w:noProof/>
            <w:sz w:val="20"/>
            <w:szCs w:val="20"/>
          </w:rPr>
          <w:t>2</w:t>
        </w:r>
        <w:r>
          <w:rPr>
            <w:b/>
            <w:sz w:val="20"/>
            <w:szCs w:val="20"/>
          </w:rPr>
          <w:fldChar w:fldCharType="end"/>
        </w:r>
      </w:sdtContent>
    </w:sdt>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02A"/>
    <w:multiLevelType w:val="hybridMultilevel"/>
    <w:tmpl w:val="B6C637B8"/>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02247"/>
    <w:multiLevelType w:val="hybridMultilevel"/>
    <w:tmpl w:val="532C120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842248"/>
    <w:multiLevelType w:val="hybridMultilevel"/>
    <w:tmpl w:val="2954E2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F147BC"/>
    <w:multiLevelType w:val="hybridMultilevel"/>
    <w:tmpl w:val="863AC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033F57"/>
    <w:multiLevelType w:val="hybridMultilevel"/>
    <w:tmpl w:val="605071C6"/>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310B84"/>
    <w:multiLevelType w:val="hybridMultilevel"/>
    <w:tmpl w:val="408EE7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24540DD"/>
    <w:multiLevelType w:val="hybridMultilevel"/>
    <w:tmpl w:val="D40E98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7863F0F"/>
    <w:multiLevelType w:val="hybridMultilevel"/>
    <w:tmpl w:val="D200D2A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7193B2E"/>
    <w:multiLevelType w:val="hybridMultilevel"/>
    <w:tmpl w:val="2EB06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76A620C"/>
    <w:multiLevelType w:val="hybridMultilevel"/>
    <w:tmpl w:val="37F62C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C2F5D02"/>
    <w:multiLevelType w:val="hybridMultilevel"/>
    <w:tmpl w:val="D75C82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46C04EB"/>
    <w:multiLevelType w:val="hybridMultilevel"/>
    <w:tmpl w:val="C4C8A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4DE191C"/>
    <w:multiLevelType w:val="hybridMultilevel"/>
    <w:tmpl w:val="BD0E3D9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6B75FB7"/>
    <w:multiLevelType w:val="hybridMultilevel"/>
    <w:tmpl w:val="85F6929C"/>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3220F"/>
    <w:multiLevelType w:val="hybridMultilevel"/>
    <w:tmpl w:val="A2D2D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0"/>
  </w:num>
  <w:num w:numId="5">
    <w:abstractNumId w:val="8"/>
  </w:num>
  <w:num w:numId="6">
    <w:abstractNumId w:val="5"/>
  </w:num>
  <w:num w:numId="7">
    <w:abstractNumId w:val="6"/>
  </w:num>
  <w:num w:numId="8">
    <w:abstractNumId w:val="9"/>
  </w:num>
  <w:num w:numId="9">
    <w:abstractNumId w:val="10"/>
  </w:num>
  <w:num w:numId="10">
    <w:abstractNumId w:val="14"/>
  </w:num>
  <w:num w:numId="11">
    <w:abstractNumId w:val="11"/>
  </w:num>
  <w:num w:numId="12">
    <w:abstractNumId w:val="3"/>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8DD8D-0CC4-4CE8-A3C1-46FD930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rPr>
      <w:rFonts w:ascii="Arial" w:eastAsia="Times New Roman" w:hAnsi="Arial" w:cs="Times New Roman"/>
      <w:sz w:val="24"/>
      <w:szCs w:val="24"/>
      <w:lang w:val="de-DE" w:eastAsia="de-DE"/>
    </w:rPr>
  </w:style>
  <w:style w:type="paragraph" w:styleId="berschrift3">
    <w:name w:val="heading 3"/>
    <w:basedOn w:val="Standard"/>
    <w:next w:val="Standard"/>
    <w:link w:val="berschrift3Zchn"/>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3Zchn">
    <w:name w:val="Überschrift 3 Zchn"/>
    <w:basedOn w:val="Absatz-Standardschriftart"/>
    <w:link w:val="berschrift3"/>
    <w:rPr>
      <w:rFonts w:ascii="Arial" w:eastAsia="Times New Roman" w:hAnsi="Arial" w:cs="Arial"/>
      <w:b/>
      <w:bCs/>
      <w:sz w:val="26"/>
      <w:szCs w:val="26"/>
      <w:lang w:val="de-DE" w:eastAsia="de-DE"/>
    </w:rPr>
  </w:style>
  <w:style w:type="paragraph" w:styleId="Funotentext">
    <w:name w:val="footnote text"/>
    <w:basedOn w:val="Standard"/>
    <w:link w:val="FunotentextZchn"/>
    <w:semiHidden/>
    <w:rPr>
      <w:sz w:val="20"/>
      <w:szCs w:val="20"/>
    </w:rPr>
  </w:style>
  <w:style w:type="character" w:customStyle="1" w:styleId="FunotentextZchn">
    <w:name w:val="Fußnotentext Zchn"/>
    <w:basedOn w:val="Absatz-Standardschriftart"/>
    <w:link w:val="Funotentext"/>
    <w:semiHidden/>
    <w:rPr>
      <w:rFonts w:ascii="Arial" w:eastAsia="Times New Roman" w:hAnsi="Arial" w:cs="Times New Roman"/>
      <w:sz w:val="20"/>
      <w:szCs w:val="20"/>
      <w:lang w:val="de-DE" w:eastAsia="de-DE"/>
    </w:rPr>
  </w:style>
  <w:style w:type="character" w:styleId="Funotenzeichen">
    <w:name w:val="footnote reference"/>
    <w:basedOn w:val="Absatz-Standardschriftart"/>
    <w:semiHidden/>
    <w:rPr>
      <w:vertAlign w:val="superscript"/>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de-DE" w:eastAsia="de-DE"/>
    </w:rPr>
  </w:style>
  <w:style w:type="paragraph" w:styleId="Listenabsatz">
    <w:name w:val="List Paragraph"/>
    <w:basedOn w:val="Standard"/>
    <w:uiPriority w:val="34"/>
    <w:qFormat/>
    <w:pPr>
      <w:ind w:left="720"/>
      <w:contextualSpacing/>
    </w:pPr>
  </w:style>
  <w:style w:type="paragraph" w:customStyle="1" w:styleId="Titelgroschwarz">
    <w:name w:val="Titel groß schwarz"/>
    <w:basedOn w:val="Standard"/>
    <w:qFormat/>
    <w:pPr>
      <w:widowControl w:val="0"/>
      <w:autoSpaceDE w:val="0"/>
      <w:autoSpaceDN w:val="0"/>
      <w:adjustRightInd w:val="0"/>
    </w:pPr>
    <w:rPr>
      <w:rFonts w:ascii="TimesNewRomanPSMT" w:eastAsiaTheme="minorEastAsia" w:hAnsi="TimesNewRomanPSMT" w:cs="TimesNewRomanPSMT"/>
      <w:caps/>
      <w:color w:val="000000" w:themeColor="text1"/>
      <w:spacing w:val="19"/>
      <w:sz w:val="48"/>
      <w:szCs w:val="4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851">
      <w:bodyDiv w:val="1"/>
      <w:marLeft w:val="0"/>
      <w:marRight w:val="0"/>
      <w:marTop w:val="0"/>
      <w:marBottom w:val="0"/>
      <w:divBdr>
        <w:top w:val="none" w:sz="0" w:space="0" w:color="auto"/>
        <w:left w:val="none" w:sz="0" w:space="0" w:color="auto"/>
        <w:bottom w:val="none" w:sz="0" w:space="0" w:color="auto"/>
        <w:right w:val="none" w:sz="0" w:space="0" w:color="auto"/>
      </w:divBdr>
    </w:div>
    <w:div w:id="399642257">
      <w:bodyDiv w:val="1"/>
      <w:marLeft w:val="0"/>
      <w:marRight w:val="0"/>
      <w:marTop w:val="0"/>
      <w:marBottom w:val="0"/>
      <w:divBdr>
        <w:top w:val="none" w:sz="0" w:space="0" w:color="auto"/>
        <w:left w:val="none" w:sz="0" w:space="0" w:color="auto"/>
        <w:bottom w:val="none" w:sz="0" w:space="0" w:color="auto"/>
        <w:right w:val="none" w:sz="0" w:space="0" w:color="auto"/>
      </w:divBdr>
    </w:div>
    <w:div w:id="496502017">
      <w:bodyDiv w:val="1"/>
      <w:marLeft w:val="0"/>
      <w:marRight w:val="0"/>
      <w:marTop w:val="0"/>
      <w:marBottom w:val="0"/>
      <w:divBdr>
        <w:top w:val="none" w:sz="0" w:space="0" w:color="auto"/>
        <w:left w:val="none" w:sz="0" w:space="0" w:color="auto"/>
        <w:bottom w:val="none" w:sz="0" w:space="0" w:color="auto"/>
        <w:right w:val="none" w:sz="0" w:space="0" w:color="auto"/>
      </w:divBdr>
    </w:div>
    <w:div w:id="1586063093">
      <w:bodyDiv w:val="1"/>
      <w:marLeft w:val="0"/>
      <w:marRight w:val="0"/>
      <w:marTop w:val="0"/>
      <w:marBottom w:val="0"/>
      <w:divBdr>
        <w:top w:val="none" w:sz="0" w:space="0" w:color="auto"/>
        <w:left w:val="none" w:sz="0" w:space="0" w:color="auto"/>
        <w:bottom w:val="none" w:sz="0" w:space="0" w:color="auto"/>
        <w:right w:val="none" w:sz="0" w:space="0" w:color="auto"/>
      </w:divBdr>
    </w:div>
    <w:div w:id="2020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37439F-9482-4D6A-890E-9E148496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Froschauer</dc:creator>
  <cp:lastModifiedBy>Pretscher Eleonora, (LF3)</cp:lastModifiedBy>
  <cp:revision>2</cp:revision>
  <cp:lastPrinted>2015-01-20T15:18:00Z</cp:lastPrinted>
  <dcterms:created xsi:type="dcterms:W3CDTF">2018-09-10T10:26:00Z</dcterms:created>
  <dcterms:modified xsi:type="dcterms:W3CDTF">2018-09-10T10:26:00Z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 Arbeitsanweisungen der AMA</vt:lpwstr>
  </property>
  <property fmtid="{D5CDD505-2E9C-101B-9397-08002B2CF9AE}" pid="9" name="FSC#FSCLAKIS@15.1000:Bearbeiter_Tit_NN">
    <vt:lpwstr>Ing. Schager</vt:lpwstr>
  </property>
  <property fmtid="{D5CDD505-2E9C-101B-9397-08002B2CF9AE}" pid="10" name="FSC#FSCLAKIS@15.1000:Bearbeiter_Tit_VN_NN">
    <vt:lpwstr>Ing. Harald Schager</vt:lpwstr>
  </property>
  <property fmtid="{D5CDD505-2E9C-101B-9397-08002B2CF9AE}" pid="11" name="FSC#FSCLAKIS@15.1000:Beilagen">
    <vt:lpwstr/>
  </property>
  <property fmtid="{D5CDD505-2E9C-101B-9397-08002B2CF9AE}" pid="12" name="FSC#FSCLAKIS@15.1000:Betreff">
    <vt:lpwstr>LE_AAW_2018_02_VHA_6_4_1_Leitfaden_VWK_v3</vt:lpwstr>
  </property>
  <property fmtid="{D5CDD505-2E9C-101B-9397-08002B2CF9AE}" pid="13" name="FSC#FSCLAKIS@15.1000:Bezug">
    <vt:lpwstr/>
  </property>
  <property fmtid="{D5CDD505-2E9C-101B-9397-08002B2CF9AE}" pid="14" name="FSC#FSCLAKIS@15.1000:DW_Bearbeiter">
    <vt:lpwstr>12984</vt:lpwstr>
  </property>
  <property fmtid="{D5CDD505-2E9C-101B-9397-08002B2CF9AE}" pid="15" name="FSC#FSCLAKIS@15.1000:DW_Eigentuemer_Zuschrift">
    <vt:lpwstr/>
  </property>
  <property fmtid="{D5CDD505-2E9C-101B-9397-08002B2CF9AE}" pid="16" name="FSC#FSCLAKIS@15.1000:Geschlecht_Bearbeiter">
    <vt:lpwstr>Männlich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19.01.2018</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LF3-A-145/350-2018</vt:lpwstr>
  </property>
  <property fmtid="{D5CDD505-2E9C-101B-9397-08002B2CF9AE}" pid="24" name="FSC#FSCLAKIS@15.1000:Objektname">
    <vt:lpwstr>02_Leitfaden_VHA_6.4.1_Anlage_3_Diversifizierungskonzept</vt:lpwstr>
  </property>
  <property fmtid="{D5CDD505-2E9C-101B-9397-08002B2CF9AE}" pid="25" name="FSC#FSCLAKIS@15.1000:RsabAbsender">
    <vt:lpwstr>Amt der NÖ Landesregierung_x000d_
Abteilung Landwirtschaftsförderung_x000d_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Ing. S c h a g e r</vt:lpwstr>
  </property>
  <property fmtid="{D5CDD505-2E9C-101B-9397-08002B2CF9AE}" pid="34" name="FSC#FSCLAKIS@15.1000:Systemaenderungszeitpunkt">
    <vt:lpwstr>19. Jänner 2018</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0059986</vt:lpwstr>
  </property>
  <property fmtid="{D5CDD505-2E9C-101B-9397-08002B2CF9AE}" pid="42" name="FSC#FSCLAKIS@15.1000:Eigentuemer_Objekt_Tit_VN_NN">
    <vt:lpwstr>Ing. Harald Schager</vt:lpwstr>
  </property>
  <property fmtid="{D5CDD505-2E9C-101B-9397-08002B2CF9AE}" pid="43" name="FSC#FSCLAKIS@15.1000:DW_Eigentuemer_Objekt">
    <vt:lpwstr>12984</vt:lpwstr>
  </property>
  <property fmtid="{D5CDD505-2E9C-101B-9397-08002B2CF9AE}" pid="44" name="FSC#COOELAK@1.1001:Subject">
    <vt:lpwstr>Ländliche Entwicklung - Arbeitsanweisungen der AMA</vt:lpwstr>
  </property>
  <property fmtid="{D5CDD505-2E9C-101B-9397-08002B2CF9AE}" pid="45" name="FSC#COOELAK@1.1001:FileReference">
    <vt:lpwstr>LF3-A-145-2008</vt:lpwstr>
  </property>
  <property fmtid="{D5CDD505-2E9C-101B-9397-08002B2CF9AE}" pid="46" name="FSC#COOELAK@1.1001:FileRefYear">
    <vt:lpwstr>2008</vt:lpwstr>
  </property>
  <property fmtid="{D5CDD505-2E9C-101B-9397-08002B2CF9AE}" pid="47" name="FSC#COOELAK@1.1001:FileRefOrdinal">
    <vt:lpwstr>145</vt:lpwstr>
  </property>
  <property fmtid="{D5CDD505-2E9C-101B-9397-08002B2CF9AE}" pid="48" name="FSC#COOELAK@1.1001:FileRefOU">
    <vt:lpwstr>LF3</vt:lpwstr>
  </property>
  <property fmtid="{D5CDD505-2E9C-101B-9397-08002B2CF9AE}" pid="49" name="FSC#COOELAK@1.1001:Organization">
    <vt:lpwstr/>
  </property>
  <property fmtid="{D5CDD505-2E9C-101B-9397-08002B2CF9AE}" pid="50" name="FSC#COOELAK@1.1001:Owner">
    <vt:lpwstr>Schager Harald, Ing.</vt:lpwstr>
  </property>
  <property fmtid="{D5CDD505-2E9C-101B-9397-08002B2CF9AE}" pid="51" name="FSC#COOELAK@1.1001:OwnerExtension">
    <vt:lpwstr>12984</vt:lpwstr>
  </property>
  <property fmtid="{D5CDD505-2E9C-101B-9397-08002B2CF9AE}" pid="52" name="FSC#COOELAK@1.1001:OwnerFaxExtension">
    <vt:lpwstr/>
  </property>
  <property fmtid="{D5CDD505-2E9C-101B-9397-08002B2CF9AE}" pid="53" name="FSC#COOELAK@1.1001:DispatchedBy">
    <vt:lpwstr/>
  </property>
  <property fmtid="{D5CDD505-2E9C-101B-9397-08002B2CF9AE}" pid="54" name="FSC#COOELAK@1.1001:DispatchedAt">
    <vt:lpwstr/>
  </property>
  <property fmtid="{D5CDD505-2E9C-101B-9397-08002B2CF9AE}" pid="55" name="FSC#COOELAK@1.1001:ApprovedBy">
    <vt:lpwstr/>
  </property>
  <property fmtid="{D5CDD505-2E9C-101B-9397-08002B2CF9AE}" pid="56" name="FSC#COOELAK@1.1001:ApprovedAt">
    <vt:lpwstr/>
  </property>
  <property fmtid="{D5CDD505-2E9C-101B-9397-08002B2CF9AE}" pid="57" name="FSC#COOELAK@1.1001:Department">
    <vt:lpwstr>LF3 (Abteilung Landwirtschaftsförderung)</vt:lpwstr>
  </property>
  <property fmtid="{D5CDD505-2E9C-101B-9397-08002B2CF9AE}" pid="58" name="FSC#COOELAK@1.1001:CreatedAt">
    <vt:lpwstr>19.01.2018</vt:lpwstr>
  </property>
  <property fmtid="{D5CDD505-2E9C-101B-9397-08002B2CF9AE}" pid="59" name="FSC#COOELAK@1.1001:OU">
    <vt:lpwstr>LF3 (Abteilung Landwirtschaftsförderung)</vt:lpwstr>
  </property>
  <property fmtid="{D5CDD505-2E9C-101B-9397-08002B2CF9AE}" pid="60" name="FSC#COOELAK@1.1001:Priority">
    <vt:lpwstr> ()</vt:lpwstr>
  </property>
  <property fmtid="{D5CDD505-2E9C-101B-9397-08002B2CF9AE}" pid="61" name="FSC#COOELAK@1.1001:ObjBarCode">
    <vt:lpwstr>*COO.1000.8802.35.12928720*</vt:lpwstr>
  </property>
  <property fmtid="{D5CDD505-2E9C-101B-9397-08002B2CF9AE}" pid="62" name="FSC#COOELAK@1.1001:RefBarCode">
    <vt:lpwstr>*COO.1000.8802.2.7833461*</vt:lpwstr>
  </property>
  <property fmtid="{D5CDD505-2E9C-101B-9397-08002B2CF9AE}" pid="63" name="FSC#COOELAK@1.1001:FileRefBarCode">
    <vt:lpwstr>*LF3-A-145-2008*</vt:lpwstr>
  </property>
  <property fmtid="{D5CDD505-2E9C-101B-9397-08002B2CF9AE}" pid="64" name="FSC#COOELAK@1.1001:ExternalRef">
    <vt:lpwstr/>
  </property>
  <property fmtid="{D5CDD505-2E9C-101B-9397-08002B2CF9AE}" pid="65" name="FSC#COOELAK@1.1001:IncomingNumber">
    <vt:lpwstr/>
  </property>
  <property fmtid="{D5CDD505-2E9C-101B-9397-08002B2CF9AE}" pid="66" name="FSC#COOELAK@1.1001:IncomingSubject">
    <vt:lpwstr/>
  </property>
  <property fmtid="{D5CDD505-2E9C-101B-9397-08002B2CF9AE}" pid="67" name="FSC#COOELAK@1.1001:ProcessResponsible">
    <vt:lpwstr/>
  </property>
  <property fmtid="{D5CDD505-2E9C-101B-9397-08002B2CF9AE}" pid="68" name="FSC#COOELAK@1.1001:ProcessResponsiblePhone">
    <vt:lpwstr/>
  </property>
  <property fmtid="{D5CDD505-2E9C-101B-9397-08002B2CF9AE}" pid="69" name="FSC#COOELAK@1.1001:ProcessResponsibleMail">
    <vt:lpwstr/>
  </property>
  <property fmtid="{D5CDD505-2E9C-101B-9397-08002B2CF9AE}" pid="70" name="FSC#COOELAK@1.1001:ProcessResponsibleFax">
    <vt:lpwstr/>
  </property>
  <property fmtid="{D5CDD505-2E9C-101B-9397-08002B2CF9AE}" pid="71" name="FSC#COOELAK@1.1001:ApproverFirstName">
    <vt:lpwstr/>
  </property>
  <property fmtid="{D5CDD505-2E9C-101B-9397-08002B2CF9AE}" pid="72" name="FSC#COOELAK@1.1001:ApproverSurName">
    <vt:lpwstr/>
  </property>
  <property fmtid="{D5CDD505-2E9C-101B-9397-08002B2CF9AE}" pid="73" name="FSC#COOELAK@1.1001:ApproverTitle">
    <vt:lpwstr/>
  </property>
  <property fmtid="{D5CDD505-2E9C-101B-9397-08002B2CF9AE}" pid="74" name="FSC#COOELAK@1.1001:ExternalDate">
    <vt:lpwstr/>
  </property>
  <property fmtid="{D5CDD505-2E9C-101B-9397-08002B2CF9AE}" pid="75" name="FSC#COOELAK@1.1001:SettlementApprovedAt">
    <vt:lpwstr/>
  </property>
  <property fmtid="{D5CDD505-2E9C-101B-9397-08002B2CF9AE}" pid="76" name="FSC#COOELAK@1.1001:BaseNumber">
    <vt:lpwstr>A</vt:lpwstr>
  </property>
  <property fmtid="{D5CDD505-2E9C-101B-9397-08002B2CF9AE}" pid="77" name="FSC#COOELAK@1.1001:CurrentUserRolePos">
    <vt:lpwstr>Bearbeitung</vt:lpwstr>
  </property>
  <property fmtid="{D5CDD505-2E9C-101B-9397-08002B2CF9AE}" pid="78" name="FSC#COOELAK@1.1001:CurrentUserEmail">
    <vt:lpwstr>harald.schager@noel.gv.at</vt:lpwstr>
  </property>
  <property fmtid="{D5CDD505-2E9C-101B-9397-08002B2CF9AE}" pid="79" name="FSC#ELAKGOV@1.1001:PersonalSubjGender">
    <vt:lpwstr/>
  </property>
  <property fmtid="{D5CDD505-2E9C-101B-9397-08002B2CF9AE}" pid="80" name="FSC#ELAKGOV@1.1001:PersonalSubjFirstName">
    <vt:lpwstr/>
  </property>
  <property fmtid="{D5CDD505-2E9C-101B-9397-08002B2CF9AE}" pid="81" name="FSC#ELAKGOV@1.1001:PersonalSubjSurName">
    <vt:lpwstr/>
  </property>
  <property fmtid="{D5CDD505-2E9C-101B-9397-08002B2CF9AE}" pid="82" name="FSC#ELAKGOV@1.1001:PersonalSubjSalutation">
    <vt:lpwstr/>
  </property>
  <property fmtid="{D5CDD505-2E9C-101B-9397-08002B2CF9AE}" pid="83" name="FSC#ELAKGOV@1.1001:PersonalSubjAddress">
    <vt:lpwstr/>
  </property>
  <property fmtid="{D5CDD505-2E9C-101B-9397-08002B2CF9AE}" pid="84" name="FSC#ATSTATECFG@1.1001:Office">
    <vt:lpwstr/>
  </property>
  <property fmtid="{D5CDD505-2E9C-101B-9397-08002B2CF9AE}" pid="85" name="FSC#ATSTATECFG@1.1001:Agent">
    <vt:lpwstr>Ing. Harald Schager</vt:lpwstr>
  </property>
  <property fmtid="{D5CDD505-2E9C-101B-9397-08002B2CF9AE}" pid="86" name="FSC#ATSTATECFG@1.1001:AgentPhone">
    <vt:lpwstr>12984</vt:lpwstr>
  </property>
  <property fmtid="{D5CDD505-2E9C-101B-9397-08002B2CF9AE}" pid="87" name="FSC#ATSTATECFG@1.1001:DepartmentFax">
    <vt:lpwstr/>
  </property>
  <property fmtid="{D5CDD505-2E9C-101B-9397-08002B2CF9AE}" pid="88" name="FSC#ATSTATECFG@1.1001:DepartmentEmail">
    <vt:lpwstr>post.lf3@noel.gv.at</vt:lpwstr>
  </property>
  <property fmtid="{D5CDD505-2E9C-101B-9397-08002B2CF9AE}" pid="89" name="FSC#ATSTATECFG@1.1001:SubfileDate">
    <vt:lpwstr>19.01.2018</vt:lpwstr>
  </property>
  <property fmtid="{D5CDD505-2E9C-101B-9397-08002B2CF9AE}" pid="90" name="FSC#ATSTATECFG@1.1001:SubfileSubject">
    <vt:lpwstr/>
  </property>
  <property fmtid="{D5CDD505-2E9C-101B-9397-08002B2CF9AE}" pid="91" name="FSC#ATSTATECFG@1.1001:DepartmentZipCode">
    <vt:lpwstr/>
  </property>
  <property fmtid="{D5CDD505-2E9C-101B-9397-08002B2CF9AE}" pid="92" name="FSC#ATSTATECFG@1.1001:DepartmentCountry">
    <vt:lpwstr/>
  </property>
  <property fmtid="{D5CDD505-2E9C-101B-9397-08002B2CF9AE}" pid="93" name="FSC#ATSTATECFG@1.1001:DepartmentCity">
    <vt:lpwstr/>
  </property>
  <property fmtid="{D5CDD505-2E9C-101B-9397-08002B2CF9AE}" pid="94" name="FSC#ATSTATECFG@1.1001:DepartmentStreet">
    <vt:lpwstr/>
  </property>
  <property fmtid="{D5CDD505-2E9C-101B-9397-08002B2CF9AE}" pid="95" name="FSC#ATSTATECFG@1.1001:DepartmentDVR">
    <vt:lpwstr/>
  </property>
  <property fmtid="{D5CDD505-2E9C-101B-9397-08002B2CF9AE}" pid="96" name="FSC#ATSTATECFG@1.1001:DepartmentUID">
    <vt:lpwstr/>
  </property>
  <property fmtid="{D5CDD505-2E9C-101B-9397-08002B2CF9AE}" pid="97" name="FSC#ATSTATECFG@1.1001:SubfileReference">
    <vt:lpwstr>LF3-A-145/350-2018</vt:lpwstr>
  </property>
  <property fmtid="{D5CDD505-2E9C-101B-9397-08002B2CF9AE}" pid="98" name="FSC#ATSTATECFG@1.1001:Clause">
    <vt:lpwstr/>
  </property>
  <property fmtid="{D5CDD505-2E9C-101B-9397-08002B2CF9AE}" pid="99" name="FSC#ATSTATECFG@1.1001:ApprovedSignature">
    <vt:lpwstr/>
  </property>
  <property fmtid="{D5CDD505-2E9C-101B-9397-08002B2CF9AE}" pid="100" name="FSC#ATSTATECFG@1.1001:BankAccount">
    <vt:lpwstr/>
  </property>
  <property fmtid="{D5CDD505-2E9C-101B-9397-08002B2CF9AE}" pid="101" name="FSC#ATSTATECFG@1.1001:BankAccountOwner">
    <vt:lpwstr/>
  </property>
  <property fmtid="{D5CDD505-2E9C-101B-9397-08002B2CF9AE}" pid="102" name="FSC#ATSTATECFG@1.1001:BankInstitute">
    <vt:lpwstr/>
  </property>
  <property fmtid="{D5CDD505-2E9C-101B-9397-08002B2CF9AE}" pid="103" name="FSC#ATSTATECFG@1.1001:BankAccountID">
    <vt:lpwstr/>
  </property>
  <property fmtid="{D5CDD505-2E9C-101B-9397-08002B2CF9AE}" pid="104" name="FSC#ATSTATECFG@1.1001:BankAccountIBAN">
    <vt:lpwstr/>
  </property>
  <property fmtid="{D5CDD505-2E9C-101B-9397-08002B2CF9AE}" pid="105" name="FSC#ATSTATECFG@1.1001:BankAccountBIC">
    <vt:lpwstr/>
  </property>
  <property fmtid="{D5CDD505-2E9C-101B-9397-08002B2CF9AE}" pid="106" name="FSC#ATSTATECFG@1.1001:BankName">
    <vt:lpwstr/>
  </property>
  <property fmtid="{D5CDD505-2E9C-101B-9397-08002B2CF9AE}" pid="107" name="FSC#ATPRECONFIG@1.1001:ChargePreview">
    <vt:lpwstr/>
  </property>
  <property fmtid="{D5CDD505-2E9C-101B-9397-08002B2CF9AE}" pid="108" name="FSC#ATSTATECFG@1.1001:ExternalFile">
    <vt:lpwstr>Bezug: </vt:lpwstr>
  </property>
  <property fmtid="{D5CDD505-2E9C-101B-9397-08002B2CF9AE}" pid="109" name="FSC#NOELLAKISFORMSPROP@1000.8803:xmldata3n">
    <vt:lpwstr>TEXT: LEER (!)</vt:lpwstr>
  </property>
  <property fmtid="{D5CDD505-2E9C-101B-9397-08002B2CF9AE}" pid="110" name="FSC#NOELLAKISFORMSPROP@1000.8803:xmldata10n">
    <vt:lpwstr>TEXT: LEER (!)</vt:lpwstr>
  </property>
  <property fmtid="{D5CDD505-2E9C-101B-9397-08002B2CF9AE}" pid="111" name="FSC#NOELLAKISFORMSPROP@1000.8803:xmldata100n">
    <vt:lpwstr>kein Rechtsgeschäft</vt:lpwstr>
  </property>
  <property fmtid="{D5CDD505-2E9C-101B-9397-08002B2CF9AE}" pid="112" name="FSC#NOELLAKISFORMSPROP@1000.8803:xmldata101n">
    <vt:lpwstr>kein Datum</vt:lpwstr>
  </property>
  <property fmtid="{D5CDD505-2E9C-101B-9397-08002B2CF9AE}" pid="113" name="FSC#NOELLAKISFORMSPROP@1000.8803:xmldata102n">
    <vt:lpwstr>Keine Aktenzahl des Rechtsgeschäfts erfasst</vt:lpwstr>
  </property>
  <property fmtid="{D5CDD505-2E9C-101B-9397-08002B2CF9AE}" pid="114" name="FSC#NOELLAKISFORMSPROP@1000.8803:xmldata20n">
    <vt:lpwstr>TEXT: LEER (!)</vt:lpwstr>
  </property>
  <property fmtid="{D5CDD505-2E9C-101B-9397-08002B2CF9AE}" pid="115" name="FSC#NOELLAKISFORMSPROP@1000.8803:xmldata103n">
    <vt:lpwstr/>
  </property>
  <property fmtid="{D5CDD505-2E9C-101B-9397-08002B2CF9AE}" pid="116" name="FSC#NOELLAKISFORMSPROP@1000.8803:xmldata104n">
    <vt:lpwstr>Kein Zuschlag - Datum erfasst</vt:lpwstr>
  </property>
  <property fmtid="{D5CDD505-2E9C-101B-9397-08002B2CF9AE}" pid="117" name="FSC#NOELLAKISFORMSPROP@1000.8803:xmldata105n">
    <vt:lpwstr>Kein Zuschlag - Zahl erfasst</vt:lpwstr>
  </property>
  <property fmtid="{D5CDD505-2E9C-101B-9397-08002B2CF9AE}" pid="118" name="FSC#NOELLAKISFORMSPROP@1000.8803:xmldata30n">
    <vt:lpwstr>Kein Vertreter erfasst</vt:lpwstr>
  </property>
  <property fmtid="{D5CDD505-2E9C-101B-9397-08002B2CF9AE}" pid="119" name="FSC#NOELLAKISFORMSPROP@1000.8803:xmldataVertrEntn">
    <vt:lpwstr>Kein Vertreter erfasst</vt:lpwstr>
  </property>
  <property fmtid="{D5CDD505-2E9C-101B-9397-08002B2CF9AE}" pid="120" name="FSC#NOELLAKISFORMSPROP@1000.8803:xmldataGrundstEntn">
    <vt:lpwstr>TEXT: LEER (!)</vt:lpwstr>
  </property>
  <property fmtid="{D5CDD505-2E9C-101B-9397-08002B2CF9AE}" pid="121" name="FSC#NOELLAKISFORMSPROP@1000.8803:xmldataGVAVerkn">
    <vt:lpwstr>TEXT: LEER (!)</vt:lpwstr>
  </property>
  <property fmtid="{D5CDD505-2E9C-101B-9397-08002B2CF9AE}" pid="122" name="FSC#NOELLAKISFORMSPROP@1000.8803:xmldataGVAKaeufern">
    <vt:lpwstr>TEXT: LEER (!)</vt:lpwstr>
  </property>
  <property fmtid="{D5CDD505-2E9C-101B-9397-08002B2CF9AE}" pid="123" name="FSC#NOELLAKISFORMSPROP@1000.8803:xmldataGVARechtsgeschn">
    <vt:lpwstr>kein Rechtsgeschäft</vt:lpwstr>
  </property>
  <property fmtid="{D5CDD505-2E9C-101B-9397-08002B2CF9AE}" pid="124" name="FSC#NOELLAKISFORMSPROP@1000.8803:xmldataGVA_RG_datn">
    <vt:lpwstr>kein Datum</vt:lpwstr>
  </property>
  <property fmtid="{D5CDD505-2E9C-101B-9397-08002B2CF9AE}" pid="125" name="FSC#NOELLAKISFORMSPROP@1000.8803:xmldata_RG_Zahl_GVAn">
    <vt:lpwstr>Keine Aktenzahl des Rechtsgeschäfts erfasst</vt:lpwstr>
  </property>
  <property fmtid="{D5CDD505-2E9C-101B-9397-08002B2CF9AE}" pid="126" name="FSC#NOELLAKISFORMSPROP@1000.8803:xmldata_grundstueck_GVAn">
    <vt:lpwstr>TEXT: LEER (!)</vt:lpwstr>
  </property>
  <property fmtid="{D5CDD505-2E9C-101B-9397-08002B2CF9AE}" pid="127" name="FSC#NOELLAKISFORMSPROP@1000.8803:xmldataZuschlagGVAn">
    <vt:lpwstr/>
  </property>
  <property fmtid="{D5CDD505-2E9C-101B-9397-08002B2CF9AE}" pid="128" name="FSC#NOELLAKISFORMSPROP@1000.8803:xmldata_ZuDat_GVAn">
    <vt:lpwstr>Kein Zuschlag - Datum erfasst</vt:lpwstr>
  </property>
  <property fmtid="{D5CDD505-2E9C-101B-9397-08002B2CF9AE}" pid="129" name="FSC#NOELLAKISFORMSPROP@1000.8803:xmldata_ZuZahl_GVAn">
    <vt:lpwstr>Kein Zuschlag - Zahl erfasst</vt:lpwstr>
  </property>
  <property fmtid="{D5CDD505-2E9C-101B-9397-08002B2CF9AE}" pid="130" name="FSC#NOELLAKISFORMSPROP@1000.8803:xmldata_Vertreter_GVAn">
    <vt:lpwstr>Kein Vertreter erfasst</vt:lpwstr>
  </property>
  <property fmtid="{D5CDD505-2E9C-101B-9397-08002B2CF9AE}" pid="131" name="FSC#COOSYSTEM@1.1:Container">
    <vt:lpwstr>COO.1000.8802.35.12928720</vt:lpwstr>
  </property>
  <property fmtid="{D5CDD505-2E9C-101B-9397-08002B2CF9AE}" pid="132" name="FSC#FSCFOLIO@1.1001:docpropproject">
    <vt:lpwstr/>
  </property>
</Properties>
</file>